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</w:t>
      </w:r>
    </w:p>
    <w:p w:rsidR="00FA1EF4" w:rsidRDefault="00FA1EF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A1EF4" w:rsidRPr="00453514" w:rsidRDefault="00FA1EF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проведения контрол</w:t>
      </w:r>
      <w:r>
        <w:rPr>
          <w:rFonts w:ascii="Times New Roman" w:eastAsia="Times New Roman" w:hAnsi="Times New Roman" w:cs="Times New Roman"/>
          <w:color w:val="000000"/>
          <w:sz w:val="28"/>
        </w:rPr>
        <w:t>ьных работ среди обучающихся 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русскому языку, математике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родн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яз.,химии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биологии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 з</w:t>
      </w:r>
      <w:r w:rsidR="00655A97">
        <w:rPr>
          <w:rFonts w:ascii="Times New Roman" w:eastAsia="Times New Roman" w:hAnsi="Times New Roman" w:cs="Times New Roman"/>
          <w:color w:val="000000"/>
          <w:sz w:val="28"/>
        </w:rPr>
        <w:t xml:space="preserve">а и 2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полугодие 2017-2018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года.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ind w:left="720" w:hanging="318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Сроки:  </w:t>
      </w:r>
      <w:r w:rsidR="00655A97">
        <w:rPr>
          <w:rFonts w:ascii="Times New Roman" w:eastAsia="Times New Roman" w:hAnsi="Times New Roman" w:cs="Times New Roman"/>
          <w:color w:val="000000"/>
          <w:sz w:val="28"/>
        </w:rPr>
        <w:t xml:space="preserve">с18 декабря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2017г.</w:t>
      </w:r>
      <w:r w:rsidR="00655A97">
        <w:rPr>
          <w:rFonts w:ascii="Times New Roman" w:eastAsia="Times New Roman" w:hAnsi="Times New Roman" w:cs="Times New Roman"/>
          <w:color w:val="000000"/>
          <w:sz w:val="28"/>
        </w:rPr>
        <w:t xml:space="preserve">  по мар 2018 год.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left="720" w:hanging="318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453514" w:rsidRPr="00453514" w:rsidRDefault="00453514" w:rsidP="004535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Системный контроль за уровнем учебных достижений обучающихся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,, 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>выполнение ФГОС, усвоение программного материала.</w:t>
      </w:r>
    </w:p>
    <w:p w:rsidR="00453514" w:rsidRPr="00453514" w:rsidRDefault="00453514" w:rsidP="0045351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453514" w:rsidRPr="00453514" w:rsidRDefault="00453514" w:rsidP="004535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Провести контрольные работы по математике,</w:t>
      </w:r>
    </w:p>
    <w:p w:rsidR="00453514" w:rsidRPr="00453514" w:rsidRDefault="00453514" w:rsidP="0045351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Провести контрольные работы по русскому языку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 </w:t>
      </w: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3. Провести  к/ раб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 химии, биологии.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360"/>
        <w:rPr>
          <w:rFonts w:ascii="Arial" w:eastAsia="Times New Roman" w:hAnsi="Arial" w:cs="Arial"/>
          <w:color w:val="000000"/>
        </w:rPr>
      </w:pPr>
      <w:proofErr w:type="gramStart"/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</w:t>
      </w:r>
      <w:proofErr w:type="gramEnd"/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рассматриваемые при проверке: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Результат усвоения знаний  и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навыков.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 Затруднения </w:t>
      </w:r>
      <w:proofErr w:type="gram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в учебном процессе.</w:t>
      </w:r>
    </w:p>
    <w:p w:rsidR="00453514" w:rsidRPr="00453514" w:rsidRDefault="00453514" w:rsidP="0045351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</w:t>
      </w:r>
    </w:p>
    <w:p w:rsid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Метод: 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проведение письменных контрольных работ по русскому зыку и математике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род</w:t>
      </w:r>
      <w:proofErr w:type="gramStart"/>
      <w:r w:rsidR="00735A46">
        <w:rPr>
          <w:rFonts w:ascii="Times New Roman" w:eastAsia="Times New Roman" w:hAnsi="Times New Roman" w:cs="Times New Roman"/>
          <w:color w:val="000000"/>
          <w:sz w:val="28"/>
        </w:rPr>
        <w:t>.я</w:t>
      </w:r>
      <w:proofErr w:type="gramEnd"/>
      <w:r w:rsidR="00735A46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>.  и химии.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left="76" w:hanging="436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Разработанный инструментарий включает: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  1. Контр</w:t>
      </w:r>
      <w:r>
        <w:rPr>
          <w:rFonts w:ascii="Times New Roman" w:eastAsia="Times New Roman" w:hAnsi="Times New Roman" w:cs="Times New Roman"/>
          <w:color w:val="000000"/>
          <w:sz w:val="28"/>
        </w:rPr>
        <w:t>ольные работы по программам  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 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МК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Цугнинская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им.</w:t>
      </w:r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Гаджимурадова</w:t>
      </w:r>
      <w:proofErr w:type="spellEnd"/>
      <w:r>
        <w:rPr>
          <w:rFonts w:ascii="Arial" w:eastAsia="Times New Roman" w:hAnsi="Arial" w:cs="Arial"/>
          <w:color w:val="000000"/>
        </w:rPr>
        <w:t xml:space="preserve"> М.М.»</w:t>
      </w:r>
    </w:p>
    <w:p w:rsidR="00735A46" w:rsidRDefault="00735A46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Справка</w:t>
      </w:r>
    </w:p>
    <w:p w:rsidR="00453514" w:rsidRDefault="00453514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по итогам  проведения контрол</w:t>
      </w:r>
      <w:r>
        <w:rPr>
          <w:rFonts w:ascii="Times New Roman" w:eastAsia="Times New Roman" w:hAnsi="Times New Roman" w:cs="Times New Roman"/>
          <w:color w:val="000000"/>
          <w:sz w:val="28"/>
        </w:rPr>
        <w:t>ьных работ среди обучающихся 2-11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классов по русскому языку,  математике  по итогам обучения в 1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полугодии 2017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2018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уч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года.</w:t>
      </w:r>
    </w:p>
    <w:p w:rsidR="00735A46" w:rsidRDefault="00735A46" w:rsidP="00453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35A46" w:rsidRPr="00453514" w:rsidRDefault="00735A46" w:rsidP="004535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735A46" w:rsidRDefault="00453514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         В соответствии годовым п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ланом работы школы в период с 18  12.10 по 28  12  2017 г.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.  были проведены  кон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трольные работы  по математике</w:t>
      </w:r>
      <w:proofErr w:type="gramStart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русскому 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языку</w:t>
      </w:r>
      <w:r w:rsidR="00735A46">
        <w:rPr>
          <w:rFonts w:ascii="Times New Roman" w:eastAsia="Times New Roman" w:hAnsi="Times New Roman" w:cs="Times New Roman"/>
          <w:color w:val="000000"/>
          <w:sz w:val="28"/>
        </w:rPr>
        <w:t>,по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735A46">
        <w:rPr>
          <w:rFonts w:ascii="Times New Roman" w:eastAsia="Times New Roman" w:hAnsi="Times New Roman" w:cs="Times New Roman"/>
          <w:color w:val="000000"/>
          <w:sz w:val="28"/>
        </w:rPr>
        <w:t>родн</w:t>
      </w:r>
      <w:proofErr w:type="spellEnd"/>
      <w:r w:rsidR="00735A46">
        <w:rPr>
          <w:rFonts w:ascii="Times New Roman" w:eastAsia="Times New Roman" w:hAnsi="Times New Roman" w:cs="Times New Roman"/>
          <w:color w:val="000000"/>
          <w:sz w:val="28"/>
        </w:rPr>
        <w:t xml:space="preserve">. яз., химии  и  биологии среди обучающихся 2-11 классов за 1 полугодие  2017-2018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учебного  года</w:t>
      </w:r>
    </w:p>
    <w:p w:rsidR="00735A46" w:rsidRPr="00453514" w:rsidRDefault="00735A46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735A46" w:rsidRDefault="00453514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проведения контрольных работ:</w:t>
      </w:r>
    </w:p>
    <w:p w:rsidR="00735A46" w:rsidRDefault="00735A46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35A46" w:rsidRDefault="00735A46" w:rsidP="00453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453514" w:rsidRPr="00453514" w:rsidRDefault="00453514" w:rsidP="004535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 изучить результат усвоения знаний  и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453514">
        <w:rPr>
          <w:rFonts w:ascii="Times New Roman" w:eastAsia="Times New Roman" w:hAnsi="Times New Roman" w:cs="Times New Roman"/>
          <w:color w:val="000000"/>
          <w:sz w:val="28"/>
        </w:rPr>
        <w:t>общеучебных</w:t>
      </w:r>
      <w:proofErr w:type="spellEnd"/>
      <w:r w:rsidRPr="00453514">
        <w:rPr>
          <w:rFonts w:ascii="Times New Roman" w:eastAsia="Times New Roman" w:hAnsi="Times New Roman" w:cs="Times New Roman"/>
          <w:color w:val="000000"/>
          <w:sz w:val="28"/>
        </w:rPr>
        <w:t xml:space="preserve"> умений и навыков, выявить затруднения обучающихся в учебном процессе.</w:t>
      </w:r>
    </w:p>
    <w:p w:rsidR="00453514" w:rsidRDefault="00453514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53514">
        <w:rPr>
          <w:rFonts w:ascii="Times New Roman" w:eastAsia="Times New Roman" w:hAnsi="Times New Roman" w:cs="Times New Roman"/>
          <w:color w:val="000000"/>
          <w:sz w:val="28"/>
        </w:rPr>
        <w:t> В ходе проверки установлено, что в контрольных работах по </w:t>
      </w:r>
      <w:r w:rsidRPr="0045351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математике</w:t>
      </w:r>
      <w:r w:rsidR="007B7E3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и по другим предметам </w:t>
      </w:r>
      <w:r w:rsidR="00735A4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</w:t>
      </w:r>
      <w:r w:rsidRPr="00453514">
        <w:rPr>
          <w:rFonts w:ascii="Times New Roman" w:eastAsia="Times New Roman" w:hAnsi="Times New Roman" w:cs="Times New Roman"/>
          <w:color w:val="000000"/>
          <w:sz w:val="28"/>
        </w:rPr>
        <w:t>наблюдается</w:t>
      </w:r>
    </w:p>
    <w:p w:rsidR="007B7E32" w:rsidRDefault="007B7E32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B7E32" w:rsidRPr="00097D14" w:rsidRDefault="00097D14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</w:rPr>
        <w:t xml:space="preserve">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1 полугодие</w:t>
      </w:r>
    </w:p>
    <w:p w:rsidR="00453514" w:rsidRPr="00453514" w:rsidRDefault="00453514" w:rsidP="00453514">
      <w:pPr>
        <w:shd w:val="clear" w:color="auto" w:fill="FFFFFF"/>
        <w:spacing w:after="0" w:line="240" w:lineRule="auto"/>
        <w:ind w:left="720" w:hanging="720"/>
        <w:jc w:val="both"/>
        <w:rPr>
          <w:rFonts w:ascii="Arial" w:eastAsia="Times New Roman" w:hAnsi="Arial" w:cs="Arial"/>
          <w:color w:val="000000"/>
        </w:rPr>
      </w:pPr>
    </w:p>
    <w:tbl>
      <w:tblPr>
        <w:tblW w:w="9781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567"/>
        <w:gridCol w:w="567"/>
        <w:gridCol w:w="709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9B2A3E" w:rsidRPr="00453514" w:rsidTr="00097D14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Default="003F30A8" w:rsidP="007B7E32">
            <w:pPr>
              <w:tabs>
                <w:tab w:val="center" w:pos="145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bookmarkStart w:id="0" w:name="6f8f7601650189d4215f764e070df5b980fdd8ea"/>
            <w:bookmarkStart w:id="1" w:name="2"/>
            <w:bookmarkEnd w:id="0"/>
            <w:bookmarkEnd w:id="1"/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="007B7E32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   </w:t>
            </w:r>
            <w:r w:rsidR="007B7E32">
              <w:rPr>
                <w:rFonts w:ascii="Times New Roman" w:eastAsia="Times New Roman" w:hAnsi="Times New Roman" w:cs="Times New Roman"/>
                <w:color w:val="000000"/>
                <w:sz w:val="28"/>
              </w:rPr>
              <w:tab/>
              <w:t>классы</w:t>
            </w:r>
          </w:p>
          <w:p w:rsidR="007B7E32" w:rsidRDefault="007B7E32" w:rsidP="0045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7B7E32" w:rsidRPr="007B7E32" w:rsidRDefault="007B7E32" w:rsidP="0045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7E32" w:rsidRDefault="007B7E32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3F30A8" w:rsidRPr="007B7E32" w:rsidRDefault="007B7E32" w:rsidP="007B7E3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  <w:tr w:rsidR="009B2A3E" w:rsidRPr="00453514" w:rsidTr="00097D14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Успеваемость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097D14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2A3E" w:rsidRPr="00453514" w:rsidTr="00097D14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Качество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097D14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097D14" w:rsidP="00097D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097D14" w:rsidP="003F30A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B2A3E" w:rsidRPr="00453514" w:rsidTr="00097D14">
        <w:trPr>
          <w:trHeight w:val="240"/>
        </w:trPr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Уровень </w:t>
            </w:r>
            <w:proofErr w:type="spellStart"/>
            <w:r w:rsidRPr="0045351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обученности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3F30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3F30A8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9B2A3E" w:rsidP="009B2A3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0A8" w:rsidRPr="00453514" w:rsidRDefault="003F30A8" w:rsidP="0045351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A56219" w:rsidRDefault="00A56219"/>
    <w:p w:rsidR="004209C5" w:rsidRDefault="004209C5"/>
    <w:p w:rsidR="004209C5" w:rsidRPr="00097D14" w:rsidRDefault="00097D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1 четверть</w:t>
      </w:r>
    </w:p>
    <w:p w:rsidR="004209C5" w:rsidRDefault="004209C5"/>
    <w:tbl>
      <w:tblPr>
        <w:tblStyle w:val="a3"/>
        <w:tblW w:w="7229" w:type="dxa"/>
        <w:tblInd w:w="250" w:type="dxa"/>
        <w:tblLook w:val="04A0"/>
      </w:tblPr>
      <w:tblGrid>
        <w:gridCol w:w="442"/>
        <w:gridCol w:w="722"/>
        <w:gridCol w:w="986"/>
        <w:gridCol w:w="1274"/>
        <w:gridCol w:w="1554"/>
        <w:gridCol w:w="2251"/>
      </w:tblGrid>
      <w:tr w:rsidR="00212FCC" w:rsidTr="00084B1A">
        <w:tc>
          <w:tcPr>
            <w:tcW w:w="442" w:type="dxa"/>
          </w:tcPr>
          <w:p w:rsidR="00A56219" w:rsidRDefault="00212FCC" w:rsidP="00A56219">
            <w:r>
              <w:t>№</w:t>
            </w:r>
          </w:p>
          <w:p w:rsidR="00212FCC" w:rsidRDefault="00212FCC" w:rsidP="00A56219"/>
        </w:tc>
        <w:tc>
          <w:tcPr>
            <w:tcW w:w="722" w:type="dxa"/>
          </w:tcPr>
          <w:p w:rsidR="00A56219" w:rsidRDefault="00212FCC" w:rsidP="00A56219">
            <w:r>
              <w:t>класс</w:t>
            </w:r>
          </w:p>
        </w:tc>
        <w:tc>
          <w:tcPr>
            <w:tcW w:w="986" w:type="dxa"/>
          </w:tcPr>
          <w:p w:rsidR="00A56219" w:rsidRDefault="00212FCC" w:rsidP="00A56219">
            <w:r>
              <w:t>Кол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у</w:t>
            </w:r>
            <w:proofErr w:type="gramEnd"/>
            <w:r>
              <w:t>ч</w:t>
            </w:r>
            <w:proofErr w:type="spellEnd"/>
            <w:r>
              <w:t>.</w:t>
            </w:r>
          </w:p>
        </w:tc>
        <w:tc>
          <w:tcPr>
            <w:tcW w:w="1274" w:type="dxa"/>
          </w:tcPr>
          <w:p w:rsidR="00A56219" w:rsidRDefault="00212FCC" w:rsidP="00A56219">
            <w:r>
              <w:t>Успевают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Не </w:t>
            </w:r>
            <w:r w:rsidR="00212FCC">
              <w:t>успевают</w:t>
            </w:r>
          </w:p>
        </w:tc>
        <w:tc>
          <w:tcPr>
            <w:tcW w:w="2251" w:type="dxa"/>
          </w:tcPr>
          <w:p w:rsidR="00A56219" w:rsidRDefault="00212FCC" w:rsidP="00A56219">
            <w:r>
              <w:t>Качество знания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1.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 2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 </w:t>
            </w:r>
            <w:r w:rsidR="007B7E32">
              <w:t>5</w:t>
            </w:r>
          </w:p>
        </w:tc>
        <w:tc>
          <w:tcPr>
            <w:tcW w:w="1274" w:type="dxa"/>
          </w:tcPr>
          <w:p w:rsidR="00A56219" w:rsidRDefault="00A56219" w:rsidP="00A56219"/>
        </w:tc>
        <w:tc>
          <w:tcPr>
            <w:tcW w:w="1554" w:type="dxa"/>
          </w:tcPr>
          <w:p w:rsidR="00A56219" w:rsidRDefault="00A56219" w:rsidP="00A56219"/>
        </w:tc>
        <w:tc>
          <w:tcPr>
            <w:tcW w:w="2251" w:type="dxa"/>
          </w:tcPr>
          <w:p w:rsidR="00A56219" w:rsidRDefault="00A56219" w:rsidP="00A56219"/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2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3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 4</w:t>
            </w:r>
          </w:p>
        </w:tc>
        <w:tc>
          <w:tcPr>
            <w:tcW w:w="1274" w:type="dxa"/>
          </w:tcPr>
          <w:p w:rsidR="00A56219" w:rsidRDefault="00084B1A" w:rsidP="00A56219">
            <w:r>
              <w:t xml:space="preserve">        3</w:t>
            </w:r>
          </w:p>
        </w:tc>
        <w:tc>
          <w:tcPr>
            <w:tcW w:w="1554" w:type="dxa"/>
          </w:tcPr>
          <w:p w:rsidR="00A56219" w:rsidRDefault="00084B1A" w:rsidP="00A56219">
            <w:r>
              <w:t xml:space="preserve">         1</w:t>
            </w:r>
          </w:p>
        </w:tc>
        <w:tc>
          <w:tcPr>
            <w:tcW w:w="2251" w:type="dxa"/>
          </w:tcPr>
          <w:p w:rsidR="00A56219" w:rsidRDefault="00084B1A" w:rsidP="00A56219">
            <w:r>
              <w:t xml:space="preserve">         42%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3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4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4</w:t>
            </w:r>
          </w:p>
        </w:tc>
        <w:tc>
          <w:tcPr>
            <w:tcW w:w="1274" w:type="dxa"/>
          </w:tcPr>
          <w:p w:rsidR="00A56219" w:rsidRDefault="00F169DC" w:rsidP="00A56219">
            <w:r>
              <w:t xml:space="preserve">      </w:t>
            </w:r>
            <w:r w:rsidR="00084B1A">
              <w:t xml:space="preserve"> 4</w:t>
            </w:r>
            <w:r>
              <w:t xml:space="preserve"> </w:t>
            </w:r>
          </w:p>
        </w:tc>
        <w:tc>
          <w:tcPr>
            <w:tcW w:w="1554" w:type="dxa"/>
          </w:tcPr>
          <w:p w:rsidR="00A56219" w:rsidRDefault="00F169DC" w:rsidP="00A56219">
            <w:r>
              <w:t xml:space="preserve">         </w:t>
            </w:r>
            <w:r w:rsidR="00084B1A">
              <w:t>-</w:t>
            </w:r>
          </w:p>
        </w:tc>
        <w:tc>
          <w:tcPr>
            <w:tcW w:w="2251" w:type="dxa"/>
          </w:tcPr>
          <w:p w:rsidR="00A56219" w:rsidRDefault="00F169DC" w:rsidP="00A56219">
            <w:r>
              <w:t xml:space="preserve">         </w:t>
            </w:r>
            <w:r w:rsidR="00084B1A">
              <w:t>50%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4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8</w:t>
            </w:r>
          </w:p>
        </w:tc>
        <w:tc>
          <w:tcPr>
            <w:tcW w:w="1274" w:type="dxa"/>
          </w:tcPr>
          <w:p w:rsidR="00A56219" w:rsidRDefault="00084B1A" w:rsidP="00A56219">
            <w:r>
              <w:t xml:space="preserve">       5</w:t>
            </w:r>
          </w:p>
        </w:tc>
        <w:tc>
          <w:tcPr>
            <w:tcW w:w="1554" w:type="dxa"/>
          </w:tcPr>
          <w:p w:rsidR="00A56219" w:rsidRDefault="00084B1A" w:rsidP="00A56219">
            <w:r>
              <w:t xml:space="preserve">         </w:t>
            </w:r>
            <w:r w:rsidR="003D0B0E">
              <w:t>3</w:t>
            </w:r>
          </w:p>
        </w:tc>
        <w:tc>
          <w:tcPr>
            <w:tcW w:w="2251" w:type="dxa"/>
          </w:tcPr>
          <w:p w:rsidR="00A56219" w:rsidRDefault="00084B1A" w:rsidP="00A56219">
            <w:r>
              <w:t xml:space="preserve">         32%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5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6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1274" w:type="dxa"/>
          </w:tcPr>
          <w:p w:rsidR="00A56219" w:rsidRDefault="003D0B0E" w:rsidP="00A56219">
            <w:r>
              <w:t xml:space="preserve">      3</w:t>
            </w:r>
          </w:p>
        </w:tc>
        <w:tc>
          <w:tcPr>
            <w:tcW w:w="1554" w:type="dxa"/>
          </w:tcPr>
          <w:p w:rsidR="00A56219" w:rsidRDefault="003D0B0E" w:rsidP="00A56219">
            <w:r>
              <w:t xml:space="preserve">          2</w:t>
            </w:r>
          </w:p>
        </w:tc>
        <w:tc>
          <w:tcPr>
            <w:tcW w:w="2251" w:type="dxa"/>
          </w:tcPr>
          <w:p w:rsidR="00A56219" w:rsidRDefault="003D0B0E" w:rsidP="00A56219">
            <w:r>
              <w:t xml:space="preserve">          </w:t>
            </w:r>
            <w:r w:rsidR="00264856">
              <w:t>30%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6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7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6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6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1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 35%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7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8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9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8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2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42%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8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9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5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5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-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 28%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9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10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3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  2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1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32%</w:t>
            </w:r>
          </w:p>
        </w:tc>
      </w:tr>
      <w:tr w:rsidR="00212FCC" w:rsidTr="00084B1A">
        <w:tc>
          <w:tcPr>
            <w:tcW w:w="442" w:type="dxa"/>
          </w:tcPr>
          <w:p w:rsidR="00A56219" w:rsidRDefault="00A56219" w:rsidP="00A56219"/>
          <w:p w:rsidR="00212FCC" w:rsidRDefault="00212FCC" w:rsidP="00A56219">
            <w:r>
              <w:t>10</w:t>
            </w:r>
          </w:p>
        </w:tc>
        <w:tc>
          <w:tcPr>
            <w:tcW w:w="722" w:type="dxa"/>
          </w:tcPr>
          <w:p w:rsidR="00A56219" w:rsidRDefault="004209C5" w:rsidP="00A56219">
            <w:r>
              <w:t xml:space="preserve">  11</w:t>
            </w:r>
          </w:p>
        </w:tc>
        <w:tc>
          <w:tcPr>
            <w:tcW w:w="986" w:type="dxa"/>
          </w:tcPr>
          <w:p w:rsidR="00A56219" w:rsidRDefault="004209C5" w:rsidP="00A56219">
            <w:r>
              <w:t xml:space="preserve">  2</w:t>
            </w:r>
          </w:p>
        </w:tc>
        <w:tc>
          <w:tcPr>
            <w:tcW w:w="1274" w:type="dxa"/>
          </w:tcPr>
          <w:p w:rsidR="00A56219" w:rsidRDefault="00264856" w:rsidP="00A56219">
            <w:r>
              <w:t xml:space="preserve">           2</w:t>
            </w:r>
          </w:p>
        </w:tc>
        <w:tc>
          <w:tcPr>
            <w:tcW w:w="1554" w:type="dxa"/>
          </w:tcPr>
          <w:p w:rsidR="00A56219" w:rsidRDefault="00264856" w:rsidP="00A56219">
            <w:r>
              <w:t xml:space="preserve">          -</w:t>
            </w:r>
          </w:p>
        </w:tc>
        <w:tc>
          <w:tcPr>
            <w:tcW w:w="2251" w:type="dxa"/>
          </w:tcPr>
          <w:p w:rsidR="00A56219" w:rsidRDefault="00264856" w:rsidP="00A56219">
            <w:r>
              <w:t xml:space="preserve">         42%</w:t>
            </w:r>
          </w:p>
        </w:tc>
      </w:tr>
    </w:tbl>
    <w:p w:rsidR="001C427D" w:rsidRPr="00A56219" w:rsidRDefault="001C427D" w:rsidP="00A56219">
      <w:pPr>
        <w:ind w:firstLine="708"/>
      </w:pPr>
    </w:p>
    <w:sectPr w:rsidR="001C427D" w:rsidRPr="00A56219" w:rsidSect="002B7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0C51"/>
    <w:multiLevelType w:val="multilevel"/>
    <w:tmpl w:val="5A5A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2781C"/>
    <w:multiLevelType w:val="multilevel"/>
    <w:tmpl w:val="3644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9430A"/>
    <w:multiLevelType w:val="multilevel"/>
    <w:tmpl w:val="50A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514"/>
    <w:rsid w:val="00084B1A"/>
    <w:rsid w:val="00097D14"/>
    <w:rsid w:val="001C427D"/>
    <w:rsid w:val="00212FCC"/>
    <w:rsid w:val="00241E8E"/>
    <w:rsid w:val="00264856"/>
    <w:rsid w:val="002B757A"/>
    <w:rsid w:val="00392C10"/>
    <w:rsid w:val="003D0B0E"/>
    <w:rsid w:val="003F30A8"/>
    <w:rsid w:val="004071EB"/>
    <w:rsid w:val="004209C5"/>
    <w:rsid w:val="00442C7A"/>
    <w:rsid w:val="00453514"/>
    <w:rsid w:val="00514B31"/>
    <w:rsid w:val="005C710E"/>
    <w:rsid w:val="00655A97"/>
    <w:rsid w:val="00735A46"/>
    <w:rsid w:val="007B7E32"/>
    <w:rsid w:val="0089675D"/>
    <w:rsid w:val="009B2A3E"/>
    <w:rsid w:val="00A56219"/>
    <w:rsid w:val="00AD4495"/>
    <w:rsid w:val="00BD3E49"/>
    <w:rsid w:val="00C90720"/>
    <w:rsid w:val="00F169DC"/>
    <w:rsid w:val="00F44E9C"/>
    <w:rsid w:val="00F46F28"/>
    <w:rsid w:val="00F620BD"/>
    <w:rsid w:val="00FA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53514"/>
  </w:style>
  <w:style w:type="paragraph" w:customStyle="1" w:styleId="c52">
    <w:name w:val="c52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45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A56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D486-1582-49A2-83B6-9239C80D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Джавгарат</dc:creator>
  <cp:keywords/>
  <dc:description/>
  <cp:lastModifiedBy>Джавгарат</cp:lastModifiedBy>
  <cp:revision>27</cp:revision>
  <dcterms:created xsi:type="dcterms:W3CDTF">2017-12-08T05:47:00Z</dcterms:created>
  <dcterms:modified xsi:type="dcterms:W3CDTF">2018-03-01T06:34:00Z</dcterms:modified>
</cp:coreProperties>
</file>