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6E6B6A" w:rsidP="006273F1">
      <w:pPr>
        <w:jc w:val="center"/>
        <w:rPr>
          <w:b/>
        </w:rPr>
      </w:pPr>
      <w:r>
        <w:rPr>
          <w:b/>
        </w:rPr>
        <w:t>САМОДИАГНОСТИКА</w:t>
      </w:r>
    </w:p>
    <w:p w:rsidR="006273F1" w:rsidRPr="006E6B6A" w:rsidRDefault="006E6B6A" w:rsidP="006E6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B6A">
        <w:rPr>
          <w:rFonts w:ascii="Times New Roman" w:hAnsi="Times New Roman" w:cs="Times New Roman"/>
          <w:i/>
          <w:iCs/>
          <w:sz w:val="28"/>
          <w:szCs w:val="28"/>
        </w:rPr>
        <w:t>sch053046</w:t>
      </w:r>
    </w:p>
    <w:p w:rsidR="006273F1" w:rsidRDefault="006273F1"/>
    <w:tbl>
      <w:tblPr>
        <w:tblW w:w="518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4100"/>
        <w:gridCol w:w="5823"/>
      </w:tblGrid>
      <w:tr w:rsidR="006273F1" w:rsidRPr="004778B1" w:rsidTr="006E6B6A">
        <w:trPr>
          <w:trHeight w:val="107"/>
        </w:trPr>
        <w:tc>
          <w:tcPr>
            <w:tcW w:w="2066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934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E6B6A">
        <w:trPr>
          <w:trHeight w:val="70"/>
        </w:trPr>
        <w:tc>
          <w:tcPr>
            <w:tcW w:w="206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17" w:rsidRDefault="00541D8E" w:rsidP="00641095">
            <w:pPr>
              <w:pStyle w:val="Default"/>
            </w:pPr>
            <w:r>
              <w:t xml:space="preserve">1. </w:t>
            </w:r>
            <w:r w:rsidR="003F202D">
              <w:t xml:space="preserve">Открыть и оборудовать кабинеты по всем предметам.                                               </w:t>
            </w:r>
            <w:r>
              <w:t xml:space="preserve">2.приобретение оборудования для организации внеурочной деятельности;                            3.програмно-информационное обеспечение, провести интернет на каждое рабочее место учителя;                                             </w:t>
            </w:r>
            <w:r w:rsidR="00B931CF">
              <w:t xml:space="preserve">     </w:t>
            </w:r>
            <w:r>
              <w:t>4.приобрести недостающее оборудование для проведения лаб</w:t>
            </w:r>
            <w:r w:rsidR="004F2817">
              <w:t>ораторных работ, экспериментов;</w:t>
            </w:r>
          </w:p>
          <w:p w:rsidR="00C913BE" w:rsidRPr="00B931CF" w:rsidRDefault="00541D8E" w:rsidP="00C913BE">
            <w:pPr>
              <w:pStyle w:val="Default"/>
              <w:jc w:val="both"/>
            </w:pPr>
            <w:r>
              <w:t xml:space="preserve"> </w:t>
            </w:r>
            <w:r w:rsidR="00C913BE">
              <w:t>5</w:t>
            </w:r>
            <w:r w:rsidR="00C913BE" w:rsidRPr="00B931CF">
              <w:t>.</w:t>
            </w:r>
            <w:r w:rsidRPr="00B931CF">
              <w:t xml:space="preserve"> </w:t>
            </w:r>
            <w:r w:rsidR="003F202D" w:rsidRPr="00B931CF">
              <w:t>Улучшить к</w:t>
            </w:r>
            <w:r w:rsidR="00C913BE" w:rsidRPr="00B931CF">
              <w:t xml:space="preserve">ачество </w:t>
            </w:r>
            <w:proofErr w:type="spellStart"/>
            <w:r w:rsidR="00C913BE" w:rsidRPr="00B931CF">
              <w:t>интернет-соединения</w:t>
            </w:r>
            <w:proofErr w:type="spellEnd"/>
          </w:p>
          <w:tbl>
            <w:tblPr>
              <w:tblW w:w="57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52"/>
            </w:tblGrid>
            <w:tr w:rsidR="004F2817" w:rsidRPr="00B931CF" w:rsidTr="00C913BE">
              <w:trPr>
                <w:trHeight w:val="661"/>
              </w:trPr>
              <w:tc>
                <w:tcPr>
                  <w:tcW w:w="5752" w:type="dxa"/>
                </w:tcPr>
                <w:p w:rsidR="004F2817" w:rsidRPr="00B931CF" w:rsidRDefault="004F2817" w:rsidP="003F202D">
                  <w:pPr>
                    <w:pStyle w:val="Default"/>
                  </w:pPr>
                  <w:r w:rsidRPr="00B931CF">
                    <w:t xml:space="preserve"> Приобретение лабораторных комплексов для кабинетов физики, химии, биологии, географии; конструкторов и комплектов для лабораторных исследований для кабинетов информатики </w:t>
                  </w:r>
                </w:p>
              </w:tc>
            </w:tr>
          </w:tbl>
          <w:p w:rsidR="00641095" w:rsidRDefault="00541D8E" w:rsidP="00641095">
            <w:pPr>
              <w:pStyle w:val="Default"/>
            </w:pPr>
            <w:r>
              <w:t xml:space="preserve">  </w:t>
            </w:r>
            <w:r w:rsidR="00B931CF">
              <w:t xml:space="preserve">приобрести учебное оборудование в учебные кабинеты, наглядные пособия в спортивное оборудование; </w:t>
            </w:r>
            <w:r w:rsidR="00B931CF" w:rsidRPr="00536C3D">
              <w:t xml:space="preserve">                                              </w:t>
            </w:r>
            <w:r w:rsidR="00DA5009">
              <w:t xml:space="preserve"> </w:t>
            </w:r>
            <w:r w:rsidR="00B931CF">
              <w:t xml:space="preserve">                          </w:t>
            </w:r>
            <w:r w:rsidR="00DA5009">
              <w:t xml:space="preserve">     </w:t>
            </w:r>
            <w:r w:rsidR="00641095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12"/>
            </w:tblGrid>
            <w:tr w:rsidR="00641095">
              <w:trPr>
                <w:trHeight w:val="606"/>
              </w:trPr>
              <w:tc>
                <w:tcPr>
                  <w:tcW w:w="3912" w:type="dxa"/>
                </w:tcPr>
                <w:p w:rsidR="00B931CF" w:rsidRDefault="00DA5009" w:rsidP="00B931CF">
                  <w:pPr>
                    <w:pStyle w:val="Default"/>
                    <w:jc w:val="both"/>
                  </w:pPr>
                  <w:r>
                    <w:t>6</w:t>
                  </w:r>
                  <w:r w:rsidR="00B931CF">
                    <w:t xml:space="preserve">.пополнить библиотеку необходимой литературой, сделать небольшой читальный зал;                                                                                                </w:t>
                  </w:r>
                </w:p>
                <w:p w:rsidR="00641095" w:rsidRDefault="00641095" w:rsidP="0014666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</w:p>
              </w:tc>
            </w:tr>
          </w:tbl>
          <w:p w:rsidR="00BC6B6A" w:rsidRPr="00536C3D" w:rsidRDefault="00BC6B6A" w:rsidP="00541D8E">
            <w:pPr>
              <w:pStyle w:val="Default"/>
              <w:jc w:val="both"/>
            </w:pPr>
          </w:p>
        </w:tc>
      </w:tr>
      <w:tr w:rsidR="006273F1" w:rsidRPr="004778B1" w:rsidTr="006E6B6A">
        <w:trPr>
          <w:trHeight w:val="231"/>
        </w:trPr>
        <w:tc>
          <w:tcPr>
            <w:tcW w:w="2066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FD72D6" w:rsidP="00FD72D6">
            <w:pPr>
              <w:pStyle w:val="Default"/>
              <w:jc w:val="both"/>
            </w:pPr>
            <w:r>
              <w:t>1. Сотрудничество с педагогическими ВУЗами, Перек</w:t>
            </w:r>
            <w:r w:rsidR="00DA5009">
              <w:t>валификация своих сотрудников;                        2</w:t>
            </w:r>
            <w:r>
              <w:t xml:space="preserve">.привлечение </w:t>
            </w:r>
            <w:r w:rsidR="00B931CF">
              <w:t xml:space="preserve">молодых </w:t>
            </w:r>
            <w:r>
              <w:t xml:space="preserve">специалистов </w:t>
            </w:r>
          </w:p>
          <w:p w:rsidR="000C09F4" w:rsidRPr="00DA5009" w:rsidRDefault="00DA5009" w:rsidP="000C09F4">
            <w:pPr>
              <w:pStyle w:val="Default"/>
              <w:jc w:val="both"/>
            </w:pPr>
            <w:r>
              <w:t xml:space="preserve"> 3.</w:t>
            </w:r>
            <w:r w:rsidR="00BC6B6A">
              <w:t>.</w:t>
            </w:r>
            <w:r w:rsidR="000C09F4">
              <w:t xml:space="preserve">Нехватка психологов, логопедов, социальных педагогов </w:t>
            </w:r>
            <w:r w:rsidRPr="00DA5009">
              <w:t>.</w:t>
            </w:r>
            <w:r w:rsidR="000C09F4">
              <w:t xml:space="preserve"> Нехватка педагогов</w:t>
            </w:r>
            <w:r w:rsidRPr="00DA5009">
              <w:t>.</w:t>
            </w:r>
          </w:p>
          <w:p w:rsidR="00BC6B6A" w:rsidRDefault="00DA5009" w:rsidP="000C09F4">
            <w:pPr>
              <w:pStyle w:val="Default"/>
              <w:jc w:val="both"/>
            </w:pPr>
            <w:r>
              <w:t>4</w:t>
            </w:r>
            <w:r w:rsidR="00BC6B6A">
              <w:t>.</w:t>
            </w:r>
            <w:r w:rsidR="00BC6B6A" w:rsidRPr="008F6013">
              <w:t>Использование программы «Земский учитель».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917"/>
            </w:tblGrid>
            <w:tr w:rsidR="004F2817">
              <w:trPr>
                <w:trHeight w:val="733"/>
              </w:trPr>
              <w:tc>
                <w:tcPr>
                  <w:tcW w:w="3917" w:type="dxa"/>
                </w:tcPr>
                <w:p w:rsidR="004F2817" w:rsidRDefault="00DA500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A5009">
                    <w:t>5..</w:t>
                  </w:r>
                  <w:r w:rsidR="004F2817" w:rsidRPr="00B931CF">
                    <w:t>На 2020-2021 учебный год не хватает учителей математики, английского языка</w:t>
                  </w:r>
                  <w:r w:rsidR="004F2817">
                    <w:rPr>
                      <w:sz w:val="22"/>
                      <w:szCs w:val="22"/>
                    </w:rPr>
                    <w:t xml:space="preserve">. </w:t>
                  </w:r>
                </w:p>
                <w:p w:rsidR="004F2817" w:rsidRDefault="004F2817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F2817" w:rsidRPr="006273F1" w:rsidRDefault="004F2817" w:rsidP="000C09F4">
            <w:pPr>
              <w:pStyle w:val="Default"/>
              <w:jc w:val="both"/>
            </w:pPr>
          </w:p>
        </w:tc>
      </w:tr>
      <w:tr w:rsidR="006273F1" w:rsidRPr="004778B1" w:rsidTr="006E6B6A">
        <w:trPr>
          <w:trHeight w:val="523"/>
        </w:trPr>
        <w:tc>
          <w:tcPr>
            <w:tcW w:w="2066" w:type="pct"/>
            <w:tcBorders>
              <w:right w:val="single" w:sz="12" w:space="0" w:color="auto"/>
            </w:tcBorders>
          </w:tcPr>
          <w:p w:rsidR="006273F1" w:rsidRPr="004778B1" w:rsidRDefault="006E6B6A" w:rsidP="00C7493E">
            <w:pPr>
              <w:pStyle w:val="Default"/>
            </w:pPr>
            <w:r>
              <w:t>3</w:t>
            </w:r>
            <w:r w:rsidR="006273F1" w:rsidRPr="004778B1">
              <w:t>. Низкое качество преодоления языковых и культурных барьеров</w:t>
            </w:r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8122D8" w:rsidP="00C7493E">
            <w:pPr>
              <w:pStyle w:val="Default"/>
              <w:jc w:val="both"/>
              <w:rPr>
                <w:rFonts w:eastAsia="Calibri"/>
                <w:sz w:val="22"/>
              </w:rPr>
            </w:pPr>
            <w:r w:rsidRPr="00062927">
              <w:rPr>
                <w:rFonts w:eastAsia="Calibri"/>
                <w:sz w:val="22"/>
              </w:rPr>
              <w:t>Дополнительные занятия для обучающихся, для которых русский язык не является родным или языком повседневного общения.</w:t>
            </w:r>
          </w:p>
          <w:p w:rsidR="008122D8" w:rsidRDefault="008122D8" w:rsidP="008122D8">
            <w:pPr>
              <w:pStyle w:val="Default"/>
              <w:jc w:val="both"/>
            </w:pPr>
            <w:r>
              <w:t>-доля обучающихся, для которых русский язык не является родным составляет 100 %;</w:t>
            </w:r>
          </w:p>
          <w:p w:rsidR="008122D8" w:rsidRDefault="008122D8" w:rsidP="008122D8">
            <w:pPr>
              <w:pStyle w:val="Default"/>
              <w:jc w:val="both"/>
            </w:pPr>
            <w:r>
              <w:t>-Дополнительные занятия для обучающихся по русскому языку и литературе (внеурочная деятельность, компоненты);</w:t>
            </w:r>
          </w:p>
          <w:p w:rsidR="008122D8" w:rsidRPr="006273F1" w:rsidRDefault="008122D8" w:rsidP="008122D8">
            <w:pPr>
              <w:pStyle w:val="Default"/>
              <w:jc w:val="both"/>
            </w:pPr>
            <w:r>
              <w:t>- Рассмотреть возможность группы продленного дня для учащихся 1-4 классов.</w:t>
            </w:r>
          </w:p>
        </w:tc>
      </w:tr>
      <w:tr w:rsidR="006273F1" w:rsidRPr="004778B1" w:rsidTr="006E6B6A">
        <w:trPr>
          <w:trHeight w:val="248"/>
        </w:trPr>
        <w:tc>
          <w:tcPr>
            <w:tcW w:w="2066" w:type="pct"/>
            <w:tcBorders>
              <w:right w:val="single" w:sz="12" w:space="0" w:color="auto"/>
            </w:tcBorders>
          </w:tcPr>
          <w:p w:rsidR="006273F1" w:rsidRPr="004778B1" w:rsidRDefault="006E6B6A" w:rsidP="00C7493E">
            <w:pPr>
              <w:pStyle w:val="Default"/>
            </w:pPr>
            <w:r>
              <w:t>4</w:t>
            </w:r>
            <w:r w:rsidR="006273F1" w:rsidRPr="004778B1">
              <w:t>. Пониженный уровень школьного благополучия</w:t>
            </w:r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536C3D" w:rsidP="00C7493E">
            <w:pPr>
              <w:pStyle w:val="Default"/>
              <w:jc w:val="both"/>
            </w:pPr>
            <w:r>
              <w:t>Продолжить работу школьной службой медиации</w:t>
            </w:r>
          </w:p>
          <w:p w:rsidR="008122D8" w:rsidRDefault="008122D8" w:rsidP="008122D8">
            <w:pPr>
              <w:pStyle w:val="Default"/>
              <w:jc w:val="both"/>
            </w:pPr>
            <w:r>
              <w:t>- классные часы на тему «</w:t>
            </w:r>
            <w:proofErr w:type="spellStart"/>
            <w:r>
              <w:t>Буллинг</w:t>
            </w:r>
            <w:proofErr w:type="spellEnd"/>
            <w:r>
              <w:t>»</w:t>
            </w:r>
          </w:p>
          <w:p w:rsidR="008122D8" w:rsidRDefault="008122D8" w:rsidP="008122D8">
            <w:pPr>
              <w:pStyle w:val="Default"/>
              <w:jc w:val="both"/>
            </w:pPr>
            <w:r>
              <w:t>-родительское собрание и профилактические беседы с конфликтующими сторонами;</w:t>
            </w:r>
          </w:p>
          <w:p w:rsidR="008122D8" w:rsidRPr="006273F1" w:rsidRDefault="008122D8" w:rsidP="008122D8">
            <w:pPr>
              <w:pStyle w:val="Default"/>
              <w:jc w:val="both"/>
            </w:pPr>
            <w:r>
              <w:t>_привлечение инспекторов ПДН.</w:t>
            </w:r>
          </w:p>
        </w:tc>
      </w:tr>
      <w:tr w:rsidR="00641095" w:rsidRPr="004778B1" w:rsidTr="006E6B6A">
        <w:trPr>
          <w:trHeight w:val="523"/>
        </w:trPr>
        <w:tc>
          <w:tcPr>
            <w:tcW w:w="2066" w:type="pct"/>
            <w:tcBorders>
              <w:right w:val="single" w:sz="12" w:space="0" w:color="auto"/>
            </w:tcBorders>
          </w:tcPr>
          <w:p w:rsidR="00641095" w:rsidRPr="004778B1" w:rsidRDefault="006E6B6A" w:rsidP="00C7493E">
            <w:pPr>
              <w:pStyle w:val="Default"/>
            </w:pPr>
            <w:r>
              <w:t>5</w:t>
            </w:r>
            <w:r w:rsidR="00641095" w:rsidRPr="004778B1">
              <w:t xml:space="preserve">. Высокая доля обучающихся с рисками учебной </w:t>
            </w:r>
            <w:proofErr w:type="spellStart"/>
            <w:r w:rsidR="00641095" w:rsidRPr="004778B1">
              <w:t>неуспешности</w:t>
            </w:r>
            <w:proofErr w:type="spellEnd"/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748"/>
            </w:tblGrid>
            <w:tr w:rsidR="00046FB5" w:rsidRPr="00B931CF" w:rsidTr="000C2C15">
              <w:trPr>
                <w:trHeight w:val="385"/>
              </w:trPr>
              <w:tc>
                <w:tcPr>
                  <w:tcW w:w="5748" w:type="dxa"/>
                </w:tcPr>
                <w:p w:rsidR="00C913BE" w:rsidRPr="00B931CF" w:rsidRDefault="00C913BE" w:rsidP="006E6B6A">
                  <w:pPr>
                    <w:pStyle w:val="Default"/>
                    <w:ind w:right="645"/>
                    <w:jc w:val="both"/>
                  </w:pPr>
                  <w:r w:rsidRPr="00B931CF">
                    <w:t xml:space="preserve">1.Индивидуальная работа педагогов;      </w:t>
                  </w:r>
                  <w:r w:rsidR="00B931CF" w:rsidRPr="00B931CF">
                    <w:t xml:space="preserve"> </w:t>
                  </w:r>
                  <w:r w:rsidRPr="00B931CF">
                    <w:t>2.</w:t>
                  </w:r>
                  <w:r w:rsidR="006E6B6A">
                    <w:t>П</w:t>
                  </w:r>
                  <w:r w:rsidRPr="00B931CF">
                    <w:t>роведение</w:t>
                  </w:r>
                  <w:r w:rsidR="0014666F" w:rsidRPr="00B931CF">
                    <w:t xml:space="preserve"> </w:t>
                  </w:r>
                  <w:r w:rsidRPr="00B931CF">
                    <w:t xml:space="preserve">диагностик;   </w:t>
                  </w:r>
                  <w:r w:rsidR="006E6B6A">
                    <w:t xml:space="preserve">                               </w:t>
                  </w:r>
                  <w:r w:rsidRPr="00B931CF">
                    <w:t xml:space="preserve"> </w:t>
                  </w:r>
                  <w:r w:rsidR="0014666F" w:rsidRPr="00B931CF">
                    <w:t>3</w:t>
                  </w:r>
                  <w:r w:rsidRPr="00B931CF">
                    <w:t>.</w:t>
                  </w:r>
                  <w:r w:rsidR="006E6B6A">
                    <w:t>П</w:t>
                  </w:r>
                  <w:r w:rsidRPr="00B931CF">
                    <w:t xml:space="preserve">рофориентационная работа с учащимися и </w:t>
                  </w:r>
                  <w:r w:rsidRPr="00B931CF">
                    <w:lastRenderedPageBreak/>
                    <w:t xml:space="preserve">родителями;                                                  </w:t>
                  </w:r>
                  <w:r w:rsidR="0014666F" w:rsidRPr="00B931CF">
                    <w:t>4</w:t>
                  </w:r>
                  <w:r w:rsidRPr="00B931CF">
                    <w:t>.</w:t>
                  </w:r>
                  <w:r w:rsidR="006E6B6A">
                    <w:t>П</w:t>
                  </w:r>
                  <w:r w:rsidRPr="00B931CF">
                    <w:t xml:space="preserve">одготовка учащихся к олимпиадам, конкурсам;                                                </w:t>
                  </w:r>
                  <w:r w:rsidR="0014666F" w:rsidRPr="00B931CF">
                    <w:t>5</w:t>
                  </w:r>
                  <w:r w:rsidRPr="00B931CF">
                    <w:t>.</w:t>
                  </w:r>
                  <w:r w:rsidR="006E6B6A">
                    <w:t>В</w:t>
                  </w:r>
                  <w:r w:rsidRPr="00B931CF">
                    <w:t>ключение детей в ученическое самоуправление.</w:t>
                  </w:r>
                </w:p>
                <w:p w:rsidR="00046FB5" w:rsidRPr="00B931CF" w:rsidRDefault="00C913BE" w:rsidP="006E6B6A">
                  <w:pPr>
                    <w:pStyle w:val="Default"/>
                    <w:ind w:right="645"/>
                  </w:pPr>
                  <w:r w:rsidRPr="00B931CF">
                    <w:t xml:space="preserve">                                                                                </w:t>
                  </w:r>
                  <w:r w:rsidR="0014666F" w:rsidRPr="00B931CF">
                    <w:t>6.</w:t>
                  </w:r>
                  <w:r w:rsidR="00046FB5" w:rsidRPr="00B931CF">
                    <w:t xml:space="preserve">Качественный анализ проведения школьных </w:t>
                  </w:r>
                  <w:proofErr w:type="spellStart"/>
                  <w:r w:rsidR="00046FB5" w:rsidRPr="00B931CF">
                    <w:t>метапредметных</w:t>
                  </w:r>
                  <w:proofErr w:type="spellEnd"/>
                  <w:r w:rsidR="00046FB5" w:rsidRPr="00B931CF">
                    <w:t xml:space="preserve"> работ учащихся, выявление слабых сторон, требующих систематической работы </w:t>
                  </w:r>
                </w:p>
              </w:tc>
            </w:tr>
          </w:tbl>
          <w:p w:rsidR="00D35DFB" w:rsidRPr="00210CB2" w:rsidRDefault="00210CB2" w:rsidP="006E6B6A">
            <w:pPr>
              <w:pStyle w:val="Default"/>
              <w:ind w:right="34"/>
              <w:jc w:val="both"/>
            </w:pPr>
            <w:r>
              <w:lastRenderedPageBreak/>
              <w:t>педагогического коллектив</w:t>
            </w:r>
          </w:p>
          <w:p w:rsidR="00D35DFB" w:rsidRDefault="00D35DFB" w:rsidP="006E6B6A">
            <w:pPr>
              <w:pStyle w:val="Default"/>
              <w:ind w:right="34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оказание психолого-педагогической помощи детям </w:t>
            </w:r>
          </w:p>
          <w:p w:rsidR="00D35DFB" w:rsidRDefault="00D35DFB" w:rsidP="006E6B6A">
            <w:pPr>
              <w:pStyle w:val="Default"/>
              <w:ind w:right="34"/>
              <w:jc w:val="both"/>
            </w:pPr>
            <w:r>
              <w:t xml:space="preserve"> -работа классного руководителя с семьей, классным коллективом.</w:t>
            </w:r>
          </w:p>
          <w:p w:rsidR="00C913BE" w:rsidRPr="00573EC3" w:rsidRDefault="00C913BE" w:rsidP="006E6B6A">
            <w:pPr>
              <w:pStyle w:val="Default"/>
              <w:ind w:right="34"/>
              <w:jc w:val="both"/>
            </w:pPr>
            <w:r w:rsidRPr="00573EC3">
              <w:t>Уделяется большое внимание работе с текстом учебника, детальному разбору содержания выдаваемых обучающимся заданий</w:t>
            </w:r>
          </w:p>
          <w:p w:rsidR="00C913BE" w:rsidRDefault="00210CB2" w:rsidP="006E6B6A">
            <w:pPr>
              <w:pStyle w:val="Default"/>
              <w:ind w:right="34"/>
              <w:jc w:val="both"/>
            </w:pPr>
            <w:r>
              <w:t>Проводить</w:t>
            </w:r>
            <w:bookmarkStart w:id="0" w:name="_GoBack"/>
            <w:bookmarkEnd w:id="0"/>
            <w:r w:rsidR="00C913BE">
              <w:t xml:space="preserve"> </w:t>
            </w:r>
            <w:proofErr w:type="spellStart"/>
            <w:r w:rsidR="00C913BE">
              <w:t>внутришкольные</w:t>
            </w:r>
            <w:proofErr w:type="spellEnd"/>
            <w:r w:rsidR="00C913BE">
              <w:t xml:space="preserve"> семинары по обучению педагогов</w:t>
            </w:r>
          </w:p>
          <w:p w:rsidR="00D35DFB" w:rsidRDefault="00C913BE" w:rsidP="006E6B6A">
            <w:pPr>
              <w:pStyle w:val="Default"/>
              <w:ind w:right="34"/>
              <w:jc w:val="both"/>
            </w:pPr>
            <w:r w:rsidRPr="00D623AE">
              <w:t>Внедрение в практику преподавания проектной, исследовательской, творческой деятельности, формирующего оценивания</w:t>
            </w:r>
          </w:p>
          <w:p w:rsidR="008122D8" w:rsidRPr="00062927" w:rsidRDefault="008122D8" w:rsidP="006E6B6A">
            <w:pPr>
              <w:pStyle w:val="Default"/>
              <w:ind w:right="34"/>
              <w:jc w:val="both"/>
              <w:rPr>
                <w:rFonts w:eastAsia="Calibri"/>
                <w:sz w:val="22"/>
              </w:rPr>
            </w:pPr>
            <w:r w:rsidRPr="00062927">
              <w:rPr>
                <w:rFonts w:eastAsia="Calibri"/>
                <w:sz w:val="22"/>
              </w:rPr>
              <w:t xml:space="preserve">-организация дополнительных занятий во внеурочное время; </w:t>
            </w:r>
          </w:p>
          <w:p w:rsidR="008122D8" w:rsidRPr="00171723" w:rsidRDefault="008122D8" w:rsidP="006E6B6A">
            <w:pPr>
              <w:pStyle w:val="Default"/>
              <w:ind w:right="34"/>
              <w:jc w:val="both"/>
            </w:pPr>
            <w:r w:rsidRPr="00062927">
              <w:rPr>
                <w:rFonts w:eastAsia="Calibri"/>
                <w:sz w:val="22"/>
              </w:rPr>
              <w:t>-выдачи обучающимся индивидуальных заданий по повторению конкретного учебного материала к определенному уроку</w:t>
            </w:r>
          </w:p>
        </w:tc>
      </w:tr>
      <w:tr w:rsidR="00641095" w:rsidRPr="004778B1" w:rsidTr="006E6B6A">
        <w:trPr>
          <w:trHeight w:val="50"/>
        </w:trPr>
        <w:tc>
          <w:tcPr>
            <w:tcW w:w="2066" w:type="pct"/>
            <w:tcBorders>
              <w:right w:val="single" w:sz="12" w:space="0" w:color="auto"/>
            </w:tcBorders>
            <w:vAlign w:val="center"/>
          </w:tcPr>
          <w:p w:rsidR="00641095" w:rsidRPr="004778B1" w:rsidRDefault="006E6B6A" w:rsidP="00C7493E">
            <w:pPr>
              <w:pStyle w:val="Default"/>
              <w:rPr>
                <w:color w:val="auto"/>
              </w:rPr>
            </w:pPr>
            <w:r>
              <w:lastRenderedPageBreak/>
              <w:t>6</w:t>
            </w:r>
            <w:r w:rsidR="00641095" w:rsidRPr="00E612EE">
              <w:t xml:space="preserve">. </w:t>
            </w:r>
            <w:r w:rsidR="00641095" w:rsidRPr="000876A5">
              <w:t>Низкий уровень вовлеченности родителей</w:t>
            </w:r>
          </w:p>
        </w:tc>
        <w:tc>
          <w:tcPr>
            <w:tcW w:w="29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1095" w:rsidRDefault="00641095" w:rsidP="00641095">
            <w:pPr>
              <w:pStyle w:val="Default"/>
              <w:jc w:val="both"/>
            </w:pPr>
          </w:p>
          <w:p w:rsidR="00D35DFB" w:rsidRDefault="00D35DFB" w:rsidP="00D35DFB">
            <w:pPr>
              <w:pStyle w:val="Default"/>
              <w:jc w:val="both"/>
            </w:pPr>
            <w:r>
              <w:t>Проводить в дни традиционных праздников встречи с родителям, родительские собрания, всеобучи, тренинги.</w:t>
            </w:r>
          </w:p>
          <w:p w:rsidR="00573EC3" w:rsidRPr="00573EC3" w:rsidRDefault="00573EC3" w:rsidP="00573EC3">
            <w:pPr>
              <w:pStyle w:val="Default"/>
              <w:jc w:val="both"/>
            </w:pPr>
            <w:r w:rsidRPr="00573EC3">
              <w:t xml:space="preserve">- проведение совместных </w:t>
            </w:r>
            <w:proofErr w:type="spellStart"/>
            <w:r w:rsidRPr="00573EC3">
              <w:t>детско</w:t>
            </w:r>
            <w:proofErr w:type="spellEnd"/>
            <w:r w:rsidRPr="00573EC3">
              <w:t xml:space="preserve">- родительских мероприятий </w:t>
            </w:r>
          </w:p>
          <w:p w:rsidR="008122D8" w:rsidRDefault="008122D8" w:rsidP="008122D8">
            <w:pPr>
              <w:pStyle w:val="Default"/>
              <w:jc w:val="both"/>
            </w:pPr>
            <w:r>
              <w:t>- посещение классными руководителями родителей на дому;</w:t>
            </w:r>
          </w:p>
          <w:p w:rsidR="008122D8" w:rsidRDefault="008122D8" w:rsidP="008122D8">
            <w:pPr>
              <w:pStyle w:val="Default"/>
              <w:jc w:val="both"/>
            </w:pPr>
            <w:r>
              <w:t>Привлечение родителей к учебному процессу (дни самоуправления и т.д.)</w:t>
            </w:r>
          </w:p>
          <w:p w:rsidR="008122D8" w:rsidRDefault="008122D8" w:rsidP="008122D8">
            <w:pPr>
              <w:pStyle w:val="Default"/>
              <w:jc w:val="both"/>
            </w:pPr>
            <w:r>
              <w:t>- посещение школьных занятий родителями по приглашению администрации школы;</w:t>
            </w:r>
          </w:p>
          <w:p w:rsidR="00046FB5" w:rsidRDefault="008122D8" w:rsidP="008122D8">
            <w:pPr>
              <w:pStyle w:val="Default"/>
            </w:pPr>
            <w:r>
              <w:t>- включение родителей в совместную внеклассную деятельность (досуговые мероприятия школы).</w:t>
            </w:r>
          </w:p>
          <w:p w:rsidR="008122D8" w:rsidRPr="00062927" w:rsidRDefault="008122D8" w:rsidP="008122D8">
            <w:pPr>
              <w:pStyle w:val="Default"/>
              <w:jc w:val="both"/>
              <w:rPr>
                <w:rFonts w:eastAsia="Calibri"/>
                <w:sz w:val="22"/>
              </w:rPr>
            </w:pPr>
          </w:p>
          <w:p w:rsidR="008122D8" w:rsidRPr="00062927" w:rsidRDefault="008122D8" w:rsidP="008122D8">
            <w:pPr>
              <w:pStyle w:val="Default"/>
              <w:jc w:val="both"/>
              <w:rPr>
                <w:rFonts w:eastAsia="Calibri"/>
                <w:sz w:val="22"/>
              </w:rPr>
            </w:pPr>
            <w:r w:rsidRPr="00062927">
              <w:rPr>
                <w:rFonts w:eastAsia="Calibri"/>
                <w:sz w:val="22"/>
              </w:rPr>
              <w:t>– приглашение родителей на уроки в качестве учителей;</w:t>
            </w:r>
          </w:p>
          <w:p w:rsidR="00046FB5" w:rsidRPr="00171723" w:rsidRDefault="00046FB5" w:rsidP="008122D8">
            <w:pPr>
              <w:pStyle w:val="Default"/>
              <w:jc w:val="both"/>
            </w:pPr>
          </w:p>
        </w:tc>
      </w:tr>
    </w:tbl>
    <w:p w:rsidR="006273F1" w:rsidRPr="006273F1" w:rsidRDefault="006273F1"/>
    <w:sectPr w:rsidR="006273F1" w:rsidRPr="006273F1" w:rsidSect="006E6B6A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73F1"/>
    <w:rsid w:val="0002276D"/>
    <w:rsid w:val="00046FB5"/>
    <w:rsid w:val="000A1B8F"/>
    <w:rsid w:val="000C09F4"/>
    <w:rsid w:val="0014666F"/>
    <w:rsid w:val="00171723"/>
    <w:rsid w:val="001E0FC3"/>
    <w:rsid w:val="00210CB2"/>
    <w:rsid w:val="002376AB"/>
    <w:rsid w:val="002E4C09"/>
    <w:rsid w:val="00307886"/>
    <w:rsid w:val="0032453E"/>
    <w:rsid w:val="003420DB"/>
    <w:rsid w:val="0035136E"/>
    <w:rsid w:val="0037218F"/>
    <w:rsid w:val="003F202D"/>
    <w:rsid w:val="00400933"/>
    <w:rsid w:val="00492464"/>
    <w:rsid w:val="004A0FB6"/>
    <w:rsid w:val="004F2817"/>
    <w:rsid w:val="00536C3D"/>
    <w:rsid w:val="00541D8E"/>
    <w:rsid w:val="00573EC3"/>
    <w:rsid w:val="006273F1"/>
    <w:rsid w:val="00641095"/>
    <w:rsid w:val="006D1D5F"/>
    <w:rsid w:val="006E512B"/>
    <w:rsid w:val="006E6B6A"/>
    <w:rsid w:val="00745951"/>
    <w:rsid w:val="008122D8"/>
    <w:rsid w:val="00A64EDD"/>
    <w:rsid w:val="00B92906"/>
    <w:rsid w:val="00B931CF"/>
    <w:rsid w:val="00BC6B6A"/>
    <w:rsid w:val="00BE6869"/>
    <w:rsid w:val="00C00B3D"/>
    <w:rsid w:val="00C764E1"/>
    <w:rsid w:val="00C913BE"/>
    <w:rsid w:val="00CB46AA"/>
    <w:rsid w:val="00D161DD"/>
    <w:rsid w:val="00D35DFB"/>
    <w:rsid w:val="00D56D65"/>
    <w:rsid w:val="00D96448"/>
    <w:rsid w:val="00DA5009"/>
    <w:rsid w:val="00E4583C"/>
    <w:rsid w:val="00EA79D5"/>
    <w:rsid w:val="00F97948"/>
    <w:rsid w:val="00F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</cp:lastModifiedBy>
  <cp:revision>2</cp:revision>
  <cp:lastPrinted>2021-04-05T04:34:00Z</cp:lastPrinted>
  <dcterms:created xsi:type="dcterms:W3CDTF">2021-04-13T13:33:00Z</dcterms:created>
  <dcterms:modified xsi:type="dcterms:W3CDTF">2021-04-13T13:33:00Z</dcterms:modified>
</cp:coreProperties>
</file>